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C7" w:rsidRDefault="007A6D4F">
      <w:pPr>
        <w:rPr>
          <w:rFonts w:ascii="Arial" w:eastAsia="Times New Roman" w:hAnsi="Arial" w:cs="Arial"/>
          <w:b/>
          <w:bCs/>
          <w:noProof/>
          <w:color w:val="BA4896"/>
          <w:sz w:val="20"/>
          <w:szCs w:val="20"/>
          <w:shd w:val="clear" w:color="auto" w:fill="FFFFFF"/>
          <w:vertAlign w:val="superscript"/>
        </w:rPr>
      </w:pPr>
      <w:r>
        <w:rPr>
          <w:rFonts w:ascii="Arial" w:eastAsia="Times New Roman" w:hAnsi="Arial" w:cs="Arial"/>
          <w:b/>
          <w:bCs/>
          <w:noProof/>
          <w:color w:val="BA4896"/>
          <w:sz w:val="21"/>
          <w:szCs w:val="21"/>
          <w:shd w:val="clear" w:color="auto" w:fill="FFFFFF"/>
        </w:rPr>
        <w:t>CommonSpirit Health</w:t>
      </w:r>
      <w:r>
        <w:rPr>
          <w:rFonts w:ascii="Arial" w:eastAsia="Times New Roman" w:hAnsi="Arial" w:cs="Arial"/>
          <w:b/>
          <w:bCs/>
          <w:noProof/>
          <w:color w:val="BA4896"/>
          <w:sz w:val="20"/>
          <w:szCs w:val="20"/>
          <w:shd w:val="clear" w:color="auto" w:fill="FFFFFF"/>
          <w:vertAlign w:val="superscript"/>
        </w:rPr>
        <w:t>®</w:t>
      </w:r>
    </w:p>
    <w:p w:rsidR="007A6D4F" w:rsidRPr="00197F33" w:rsidRDefault="007A6D4F" w:rsidP="007A6D4F">
      <w:pPr>
        <w:spacing w:line="240" w:lineRule="auto"/>
        <w:rPr>
          <w:b/>
        </w:rPr>
      </w:pPr>
      <w:r w:rsidRPr="00197F33">
        <w:rPr>
          <w:b/>
        </w:rPr>
        <w:t xml:space="preserve">Laboratory Testing Strategy for SARS-COV-2 </w:t>
      </w:r>
    </w:p>
    <w:p w:rsidR="007A6D4F" w:rsidRPr="00197F33" w:rsidRDefault="00197F33" w:rsidP="007A6D4F">
      <w:pPr>
        <w:spacing w:line="240" w:lineRule="auto"/>
        <w:rPr>
          <w:b/>
        </w:rPr>
      </w:pPr>
      <w:r>
        <w:rPr>
          <w:b/>
        </w:rPr>
        <w:t>July 9</w:t>
      </w:r>
      <w:r w:rsidR="007A6D4F" w:rsidRPr="00197F33">
        <w:rPr>
          <w:b/>
        </w:rPr>
        <w:t>, 2020</w:t>
      </w:r>
    </w:p>
    <w:p w:rsidR="007A6D4F" w:rsidRDefault="007A6D4F"/>
    <w:p w:rsidR="007A6D4F" w:rsidRDefault="007A6D4F">
      <w:r>
        <w:t xml:space="preserve">The CSH </w:t>
      </w:r>
      <w:r w:rsidR="00F47738">
        <w:t>Laboratory</w:t>
      </w:r>
      <w:r>
        <w:t xml:space="preserve"> Service Line leadership is actively </w:t>
      </w:r>
      <w:r w:rsidR="00F47738">
        <w:t>engaging</w:t>
      </w:r>
      <w:r>
        <w:t xml:space="preserve"> every </w:t>
      </w:r>
      <w:r w:rsidR="00D5399B">
        <w:t>vendor</w:t>
      </w:r>
      <w:r>
        <w:t xml:space="preserve"> in the countr</w:t>
      </w:r>
      <w:r w:rsidR="00F47738">
        <w:t>y with a FDA E</w:t>
      </w:r>
      <w:r w:rsidR="00197F33">
        <w:t xml:space="preserve">mergency </w:t>
      </w:r>
      <w:r w:rsidR="00F47738">
        <w:t>U</w:t>
      </w:r>
      <w:r w:rsidR="00197F33">
        <w:t xml:space="preserve">se </w:t>
      </w:r>
      <w:r w:rsidR="00F47738">
        <w:t>A</w:t>
      </w:r>
      <w:r w:rsidR="00197F33">
        <w:t>uthorization</w:t>
      </w:r>
      <w:r w:rsidR="00F47738">
        <w:t xml:space="preserve"> molecular test, and leveraging our size</w:t>
      </w:r>
      <w:r w:rsidR="00197F33">
        <w:t xml:space="preserve"> </w:t>
      </w:r>
      <w:r>
        <w:t>t</w:t>
      </w:r>
      <w:r w:rsidR="00F47738">
        <w:t>o pur</w:t>
      </w:r>
      <w:r>
        <w:t>chase testing platf</w:t>
      </w:r>
      <w:r w:rsidR="00F47738">
        <w:t>orms and test kits /cartridges.</w:t>
      </w:r>
    </w:p>
    <w:p w:rsidR="00F47738" w:rsidRPr="00197F33" w:rsidRDefault="007B159E">
      <w:r>
        <w:t xml:space="preserve">We </w:t>
      </w:r>
      <w:r w:rsidR="00F47738">
        <w:t>currently</w:t>
      </w:r>
      <w:r w:rsidR="00197F33">
        <w:t xml:space="preserve"> </w:t>
      </w:r>
      <w:r w:rsidR="00F47738">
        <w:t>perfor</w:t>
      </w:r>
      <w:r w:rsidR="00A6187C">
        <w:t xml:space="preserve">m approximately </w:t>
      </w:r>
      <w:r w:rsidR="00D5399B">
        <w:t xml:space="preserve">2,800 </w:t>
      </w:r>
      <w:r w:rsidR="00F47738">
        <w:t>tests</w:t>
      </w:r>
      <w:r w:rsidR="00A6187C">
        <w:t xml:space="preserve"> per day</w:t>
      </w:r>
      <w:r w:rsidR="00F47738">
        <w:t xml:space="preserve"> in our acute </w:t>
      </w:r>
      <w:r w:rsidR="005F7D8C">
        <w:t>facilities</w:t>
      </w:r>
      <w:r w:rsidR="00F47738">
        <w:t xml:space="preserve">.  </w:t>
      </w:r>
      <w:r w:rsidR="00197F33">
        <w:t>W</w:t>
      </w:r>
      <w:r w:rsidR="00FB25A1">
        <w:t>e</w:t>
      </w:r>
      <w:r w:rsidR="00197F33">
        <w:t xml:space="preserve"> have several locations performing SARS-COV-2 testing for facilities in their respective Divisions. This will continue.  </w:t>
      </w:r>
      <w:r w:rsidR="00197F33" w:rsidRPr="00197F33">
        <w:t xml:space="preserve">However, the </w:t>
      </w:r>
      <w:r w:rsidR="00F47738" w:rsidRPr="00197F33">
        <w:t xml:space="preserve">need is much higher.  </w:t>
      </w:r>
      <w:r w:rsidR="00A6187C" w:rsidRPr="00197F33">
        <w:t xml:space="preserve"> It is estimate</w:t>
      </w:r>
      <w:r w:rsidR="005F7D8C" w:rsidRPr="00197F33">
        <w:t>d</w:t>
      </w:r>
      <w:r w:rsidR="00197F33" w:rsidRPr="00197F33">
        <w:t xml:space="preserve"> we need to perform</w:t>
      </w:r>
      <w:r w:rsidR="005F7D8C" w:rsidRPr="00197F33">
        <w:t xml:space="preserve"> 16,000-18</w:t>
      </w:r>
      <w:r w:rsidR="00A6187C" w:rsidRPr="00197F33">
        <w:t>,000 tests a day</w:t>
      </w:r>
      <w:r w:rsidR="00D5399B" w:rsidRPr="00197F33">
        <w:t>.</w:t>
      </w:r>
    </w:p>
    <w:p w:rsidR="00197F33" w:rsidRDefault="00D5399B" w:rsidP="00D5399B">
      <w:r>
        <w:t>We are standing up a CSH National COVID Testing Lab to provide SARS-COV-2 molecular testing with 24-36 hour TAT and at a low cost.  This lab will have the capacity to perform 10,000</w:t>
      </w:r>
      <w:r w:rsidR="005F7D8C">
        <w:t>-11,000</w:t>
      </w:r>
      <w:r>
        <w:t xml:space="preserve"> tests a day.  </w:t>
      </w:r>
      <w:r w:rsidR="005F7D8C">
        <w:t>The testing facility</w:t>
      </w:r>
      <w:r>
        <w:t xml:space="preserve"> will </w:t>
      </w:r>
      <w:r w:rsidR="00197F33">
        <w:t>be available to the</w:t>
      </w:r>
      <w:r>
        <w:t xml:space="preserve"> entire </w:t>
      </w:r>
      <w:r w:rsidR="00197F33">
        <w:t xml:space="preserve">CommonSpirit Health </w:t>
      </w:r>
      <w:r>
        <w:t xml:space="preserve">network of hospitals and ambulatory facilities.  The go-live date is September 1, 2020.   </w:t>
      </w:r>
    </w:p>
    <w:p w:rsidR="008F3E45" w:rsidRDefault="008F3E45" w:rsidP="00D5399B">
      <w:r>
        <w:t>In addition</w:t>
      </w:r>
      <w:r w:rsidR="00D5399B">
        <w:t xml:space="preserve"> to supplying the National Lab, we are purchasing more than </w:t>
      </w:r>
      <w:r w:rsidR="005F7D8C">
        <w:t xml:space="preserve">90 new molecular testing platforms that </w:t>
      </w:r>
      <w:r w:rsidR="00D7370F">
        <w:t xml:space="preserve">have been or </w:t>
      </w:r>
      <w:r w:rsidR="005F7D8C">
        <w:t xml:space="preserve">will be placed around the system.  </w:t>
      </w:r>
      <w:r>
        <w:t>There are also 7 hospital testing locations throughout the system performing testing for their respective divisions. While all vendors are allocating their tests weekly, it is anticipated this will increase our acute facility testing capacity by approximately 5,000 tests per day.</w:t>
      </w:r>
    </w:p>
    <w:p w:rsidR="005F7D8C" w:rsidRPr="008F3E45" w:rsidRDefault="00D7370F" w:rsidP="00D5399B">
      <w:pPr>
        <w:rPr>
          <w:b/>
        </w:rPr>
      </w:pPr>
      <w:r w:rsidRPr="008F3E45">
        <w:rPr>
          <w:b/>
        </w:rPr>
        <w:t>T</w:t>
      </w:r>
      <w:r w:rsidR="00197F33" w:rsidRPr="008F3E45">
        <w:rPr>
          <w:b/>
        </w:rPr>
        <w:t>he plan is</w:t>
      </w:r>
      <w:r w:rsidRPr="008F3E45">
        <w:rPr>
          <w:b/>
        </w:rPr>
        <w:t xml:space="preserve">, in total, </w:t>
      </w:r>
      <w:r w:rsidR="005F7D8C" w:rsidRPr="008F3E45">
        <w:rPr>
          <w:b/>
        </w:rPr>
        <w:t xml:space="preserve">to perform </w:t>
      </w:r>
      <w:r w:rsidR="008F3E45" w:rsidRPr="008F3E45">
        <w:rPr>
          <w:b/>
        </w:rPr>
        <w:t xml:space="preserve">18,000 </w:t>
      </w:r>
      <w:r w:rsidR="005F7D8C" w:rsidRPr="008F3E45">
        <w:rPr>
          <w:b/>
        </w:rPr>
        <w:t>tests</w:t>
      </w:r>
      <w:r w:rsidR="00FB25A1" w:rsidRPr="008F3E45">
        <w:rPr>
          <w:b/>
        </w:rPr>
        <w:t xml:space="preserve"> per day by fall</w:t>
      </w:r>
      <w:r w:rsidR="005F7D8C" w:rsidRPr="008F3E45">
        <w:rPr>
          <w:b/>
        </w:rPr>
        <w:t>.</w:t>
      </w:r>
    </w:p>
    <w:p w:rsidR="00197F33" w:rsidRDefault="007B159E" w:rsidP="00D5399B">
      <w:r>
        <w:t xml:space="preserve">Acute facility testing will continue to be </w:t>
      </w:r>
      <w:r w:rsidR="00197F33">
        <w:t>reserved for inpatients, symptomatic employees</w:t>
      </w:r>
      <w:r w:rsidR="00D7370F">
        <w:t>, ED patients</w:t>
      </w:r>
      <w:r w:rsidR="00197F33">
        <w:t xml:space="preserve"> and same-day surgeries.  </w:t>
      </w:r>
      <w:r w:rsidR="00D7370F">
        <w:t>O</w:t>
      </w:r>
      <w:r w:rsidR="00197F33">
        <w:t xml:space="preserve">ther testing </w:t>
      </w:r>
      <w:r>
        <w:t xml:space="preserve">needs, including employee testing, </w:t>
      </w:r>
      <w:r w:rsidR="00197F33">
        <w:t>will be sent to the CSH National Testing Lab or to a Division Lab.</w:t>
      </w:r>
    </w:p>
    <w:p w:rsidR="007B159E" w:rsidRDefault="007B159E" w:rsidP="00D5399B">
      <w:r>
        <w:t>The Lab Service Line recognizes this is a difficult time and we are unable to meet your testing needs at this time.  We are fully confident we are heading in the right direction and your needs will be m</w:t>
      </w:r>
      <w:r w:rsidR="00777C93">
        <w:t>et in the upcoming weeks</w:t>
      </w:r>
      <w:r>
        <w:t>.</w:t>
      </w:r>
    </w:p>
    <w:p w:rsidR="00FB25A1" w:rsidRDefault="00FB25A1" w:rsidP="00D5399B">
      <w:bookmarkStart w:id="0" w:name="_GoBack"/>
      <w:bookmarkEnd w:id="0"/>
      <w:r>
        <w:t>If you have any questions, please contact Karen Smith, CS</w:t>
      </w:r>
      <w:r w:rsidR="00874758">
        <w:t>H VP Laboratory Service Line at</w:t>
      </w:r>
      <w:r>
        <w:t xml:space="preserve"> 530-356-0967 or </w:t>
      </w:r>
      <w:hyperlink r:id="rId4" w:history="1">
        <w:r w:rsidRPr="00B52AEF">
          <w:rPr>
            <w:rStyle w:val="Hyperlink"/>
          </w:rPr>
          <w:t>Karen.smith@dignityhealth.org</w:t>
        </w:r>
      </w:hyperlink>
      <w:r>
        <w:t>.</w:t>
      </w:r>
    </w:p>
    <w:p w:rsidR="00FB25A1" w:rsidRDefault="00FB25A1" w:rsidP="00D5399B"/>
    <w:p w:rsidR="00FB25A1" w:rsidRDefault="00FB25A1" w:rsidP="00D5399B"/>
    <w:p w:rsidR="00FB25A1" w:rsidRDefault="00FB25A1" w:rsidP="00D5399B"/>
    <w:p w:rsidR="00197F33" w:rsidRDefault="00197F33" w:rsidP="00D5399B"/>
    <w:p w:rsidR="00197F33" w:rsidRDefault="00197F33" w:rsidP="00D5399B"/>
    <w:p w:rsidR="00197F33" w:rsidRDefault="00197F33" w:rsidP="00D5399B"/>
    <w:p w:rsidR="00197F33" w:rsidRDefault="00197F33" w:rsidP="00D5399B"/>
    <w:p w:rsidR="00A6187C" w:rsidRDefault="00A6187C"/>
    <w:sectPr w:rsidR="00A61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4F"/>
    <w:rsid w:val="000C6DEF"/>
    <w:rsid w:val="00197F33"/>
    <w:rsid w:val="005F7D8C"/>
    <w:rsid w:val="00777C93"/>
    <w:rsid w:val="00783CC7"/>
    <w:rsid w:val="007A6D4F"/>
    <w:rsid w:val="007B159E"/>
    <w:rsid w:val="00874758"/>
    <w:rsid w:val="008F3E45"/>
    <w:rsid w:val="00A6187C"/>
    <w:rsid w:val="00BE20F0"/>
    <w:rsid w:val="00D5399B"/>
    <w:rsid w:val="00D7370F"/>
    <w:rsid w:val="00F47738"/>
    <w:rsid w:val="00F54377"/>
    <w:rsid w:val="00FB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F9150-700F-4FB8-A7E6-F4F3B4C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59E"/>
    <w:rPr>
      <w:rFonts w:ascii="Segoe UI" w:hAnsi="Segoe UI" w:cs="Segoe UI"/>
      <w:sz w:val="18"/>
      <w:szCs w:val="18"/>
    </w:rPr>
  </w:style>
  <w:style w:type="character" w:styleId="Hyperlink">
    <w:name w:val="Hyperlink"/>
    <w:basedOn w:val="DefaultParagraphFont"/>
    <w:uiPriority w:val="99"/>
    <w:unhideWhenUsed/>
    <w:rsid w:val="00FB25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smith@dignity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Karen - SAC</dc:creator>
  <cp:keywords/>
  <dc:description/>
  <cp:lastModifiedBy>Pelletreau, Barbara - SF</cp:lastModifiedBy>
  <cp:revision>2</cp:revision>
  <cp:lastPrinted>2020-07-07T20:46:00Z</cp:lastPrinted>
  <dcterms:created xsi:type="dcterms:W3CDTF">2020-07-09T20:32:00Z</dcterms:created>
  <dcterms:modified xsi:type="dcterms:W3CDTF">2020-07-09T20:32:00Z</dcterms:modified>
</cp:coreProperties>
</file>